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318E" w14:textId="3AABE280" w:rsidR="00F2377C" w:rsidRDefault="00A06D9C" w:rsidP="00A06D9C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</w:t>
      </w:r>
      <w:r w:rsidR="000B531E">
        <w:rPr>
          <w:rFonts w:ascii="Calibri" w:eastAsia="Times New Roman" w:hAnsi="Calibri" w:cs="Verdana"/>
          <w:b/>
          <w:bCs/>
        </w:rPr>
        <w:t>PÊNDICE “</w:t>
      </w:r>
      <w:r w:rsidR="00FC2E00">
        <w:rPr>
          <w:rFonts w:ascii="Calibri" w:eastAsia="Times New Roman" w:hAnsi="Calibri" w:cs="Verdana"/>
          <w:b/>
          <w:bCs/>
        </w:rPr>
        <w:t>D</w:t>
      </w:r>
      <w:r w:rsidR="000B531E">
        <w:rPr>
          <w:rFonts w:ascii="Calibri" w:eastAsia="Times New Roman" w:hAnsi="Calibri" w:cs="Verdana"/>
          <w:b/>
          <w:bCs/>
        </w:rPr>
        <w:t>”</w:t>
      </w:r>
    </w:p>
    <w:p w14:paraId="33A2EE34" w14:textId="6D48B90E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19F04A8B" w14:textId="0A0319ED" w:rsidR="000B531E" w:rsidRDefault="000B531E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TERMO DE RECEBIMENTO PROVISÓRIO – SERVIÇOS DE TIC</w:t>
      </w:r>
    </w:p>
    <w:p w14:paraId="0C98FDA9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38931B1F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7FBC8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F2377C" w14:paraId="1CC3677A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DF332" w14:textId="5DCD4D2B" w:rsidR="00F2377C" w:rsidRDefault="005B59B8" w:rsidP="00820F0D">
            <w:pPr>
              <w:pStyle w:val="TableContents"/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Provisório trata-se de termo detalhado que declarará que os serviços foram prestados e atendem às exigências de caráter técnico, sem prejuízo de posterior verificação de sua conformidade com as exigências contratuais, baseada nos requisitos e nos critérios de aceitação definidos no Modelo de Gestão do Contrato.</w:t>
            </w:r>
          </w:p>
          <w:p w14:paraId="61D7A080" w14:textId="77777777" w:rsidR="00F2377C" w:rsidRDefault="00F2377C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28353873" w14:textId="77777777" w:rsidR="00F2377C" w:rsidRDefault="005B59B8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XXI, art. 2º, e alínea “i”, inciso II, art. 33 da IN SGD/ME Nº 94/2022.</w:t>
            </w:r>
          </w:p>
        </w:tc>
      </w:tr>
    </w:tbl>
    <w:p w14:paraId="0F6562AE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66A1F0F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58E5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7036626E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F2377C" w14:paraId="16C689C0" w14:textId="77777777"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B09F2" w14:textId="77777777" w:rsidR="00F2377C" w:rsidRDefault="005B59B8">
            <w:pPr>
              <w:pStyle w:val="TableContents"/>
            </w:pPr>
            <w:r w:rsidRPr="00820F0D">
              <w:rPr>
                <w:rFonts w:ascii="Calibri" w:hAnsi="Calibri"/>
                <w:b/>
                <w:bCs/>
              </w:rPr>
              <w:t>CONTRATO Nº</w:t>
            </w:r>
          </w:p>
        </w:tc>
        <w:tc>
          <w:tcPr>
            <w:tcW w:w="6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99003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F2377C" w14:paraId="7FFB1D4A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F493D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95BB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20858" w14:textId="77777777" w:rsidR="00F2377C" w:rsidRDefault="005B59B8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D08A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F2377C" w14:paraId="593759BB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F93F2" w14:textId="77777777" w:rsidR="00F2377C" w:rsidRDefault="005B59B8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</w:t>
            </w:r>
            <w:r w:rsidRPr="00820F0D">
              <w:rPr>
                <w:rFonts w:ascii="Calibri" w:hAnsi="Calibri"/>
                <w:b/>
                <w:bCs/>
              </w:rPr>
              <w:t>DA OS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B92B2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&lt;xxxx/aaaa&gt;</w:t>
            </w:r>
          </w:p>
        </w:tc>
      </w:tr>
      <w:tr w:rsidR="00F2377C" w14:paraId="3891D1E6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A3513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2E115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</w:tbl>
    <w:p w14:paraId="4D2E3447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00986BD4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764"/>
        <w:gridCol w:w="1359"/>
        <w:gridCol w:w="1704"/>
      </w:tblGrid>
      <w:tr w:rsidR="00F2377C" w14:paraId="64D41033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D43EF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</w:rPr>
              <w:t>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F2377C" w14:paraId="28742818" w14:textId="77777777"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E5AF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F2377C" w14:paraId="3D6CD580" w14:textId="77777777">
        <w:trPr>
          <w:trHeight w:val="829"/>
        </w:trPr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2F850" w14:textId="77777777" w:rsidR="00F2377C" w:rsidRDefault="005B59B8" w:rsidP="000B531E">
            <w:pPr>
              <w:pStyle w:val="TableContents"/>
              <w:spacing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F2377C" w14:paraId="633E2B94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7716F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77250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296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183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</w:tr>
      <w:tr w:rsidR="00F2377C" w14:paraId="7921F5EE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AAF72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98AB9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ao da OS de abertura&gt;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B9AA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98C8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</w:tr>
      <w:tr w:rsidR="00F2377C" w14:paraId="23AC1CC1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49D34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FA38A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E1C23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3C2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5BEBFD6E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7D70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1FDBE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02AB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31C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627B7A0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6507D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A719F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5D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D8D8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7B9BD711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4BC9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42EEB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8D87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4569F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0CF28E4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6A80E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9E4BF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94E0C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41A51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84C3BE0" w14:textId="77777777">
        <w:tc>
          <w:tcPr>
            <w:tcW w:w="680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95FD5" w14:textId="77777777" w:rsidR="00F2377C" w:rsidRDefault="005B59B8" w:rsidP="00820F0D">
            <w:pPr>
              <w:pStyle w:val="TableContents"/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5C00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2382F027" w14:textId="77777777" w:rsidR="00F2377C" w:rsidRDefault="00F2377C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EF57571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3BEA3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RECEBIMENTO</w:t>
            </w:r>
          </w:p>
        </w:tc>
      </w:tr>
    </w:tbl>
    <w:p w14:paraId="39A73E34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p w14:paraId="3674F5B8" w14:textId="77777777" w:rsidR="00820F0D" w:rsidRDefault="005B59B8" w:rsidP="00820F0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 w:line="360" w:lineRule="auto"/>
        <w:ind w:firstLine="1134"/>
        <w:jc w:val="both"/>
      </w:pPr>
      <w:r>
        <w:rPr>
          <w:rFonts w:ascii="Calibri" w:hAnsi="Calibri"/>
          <w:color w:val="000000"/>
        </w:rPr>
        <w:t>Para fins de cumprimento do disposto no art. 33, inciso II, alínea “i”, da IN SGD/ME nº 94/2022, por este instrumento ATESTO que os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correspondentes à </w:t>
      </w:r>
      <w:r>
        <w:rPr>
          <w:rFonts w:ascii="Calibri" w:hAnsi="Calibri"/>
          <w:color w:val="FF0000"/>
        </w:rPr>
        <w:t>&lt;OS&gt;</w:t>
      </w:r>
      <w:r>
        <w:rPr>
          <w:rFonts w:ascii="Calibri" w:hAnsi="Calibri"/>
          <w:color w:val="000000"/>
        </w:rPr>
        <w:t xml:space="preserve"> acima identificada, conforme definido no Modelo de Execução do contrato supracitado, foram executados e </w:t>
      </w:r>
      <w:r>
        <w:rPr>
          <w:rFonts w:ascii="Calibri" w:hAnsi="Calibri"/>
          <w:color w:val="FF0000"/>
        </w:rPr>
        <w:t xml:space="preserve">&lt;atende(m)/atende(m) parcialmente/não atende(m)&gt; </w:t>
      </w:r>
      <w:r>
        <w:rPr>
          <w:rFonts w:ascii="Calibri" w:hAnsi="Calibri"/>
          <w:color w:val="000000"/>
        </w:rPr>
        <w:t xml:space="preserve">às respectivas exigências de caráter técnico discriminadas abaixo. Não obstante, estarão sujeitos à avaliação específica para verificação do atendimento às demais exigências contratuais, de acordo com os Critérios de Aceitação previamente definidos no Modelo de Gestão do contrato. </w:t>
      </w:r>
    </w:p>
    <w:p w14:paraId="7DEE5DF1" w14:textId="0D0290AD" w:rsidR="00F2377C" w:rsidRDefault="005B59B8" w:rsidP="00820F0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 w:line="360" w:lineRule="auto"/>
        <w:ind w:firstLine="1134"/>
        <w:jc w:val="both"/>
      </w:pPr>
      <w:r>
        <w:rPr>
          <w:rFonts w:ascii="Calibri" w:hAnsi="Calibri"/>
          <w:color w:val="000000"/>
        </w:rPr>
        <w:t>Ressaltamos que o recebimento definitivo desses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ocorrerá somente após a verificação desses requisitos e das demais condições contratuais, desde que não se observem inconformidades ou divergências quanto às especificações constantes do Termo de Referência e do Contrato acima identificado que ensejem correções por parte da </w:t>
      </w:r>
      <w:r>
        <w:rPr>
          <w:rFonts w:ascii="Calibri" w:hAnsi="Calibri"/>
          <w:b/>
          <w:bCs/>
          <w:color w:val="000000"/>
        </w:rPr>
        <w:t>CONTRATADA</w:t>
      </w:r>
      <w:r>
        <w:rPr>
          <w:rFonts w:ascii="Calibri" w:hAnsi="Calibri"/>
          <w:color w:val="000000"/>
        </w:rPr>
        <w:t>. Por fim, reitera-se que o objeto poderá ser rejeitado, no todo ou em parte, quando estiver em desacordo com o contrato.</w:t>
      </w:r>
    </w:p>
    <w:p w14:paraId="3C96ED6C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  <w:rPr>
          <w:rFonts w:ascii="Calibri" w:hAnsi="Calibri"/>
          <w:color w:val="000000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416"/>
        <w:gridCol w:w="1707"/>
        <w:gridCol w:w="1704"/>
      </w:tblGrid>
      <w:tr w:rsidR="00F2377C" w14:paraId="4A40945A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F204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607AE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ESPECIFICAÇÃO TÉCNICA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676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ATENDIMENTO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9391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OBSERVAÇÃO</w:t>
            </w:r>
          </w:p>
        </w:tc>
      </w:tr>
      <w:tr w:rsidR="00F2377C" w14:paraId="14A3EBEA" w14:textId="77777777">
        <w:tc>
          <w:tcPr>
            <w:tcW w:w="6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82EE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CA844" w14:textId="40036883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&lt;exigências técnicas definidas no TR&gt;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009B3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0FF6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5C74CC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E386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619A4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25CCD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F157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256CDD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919E6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381D0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81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EE72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748063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24532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6DE07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08ABC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7201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B05132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3A50D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FD697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823C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1DA6C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5966377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BBFE8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F7E13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43EE5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DC689" w14:textId="77777777" w:rsidR="00F2377C" w:rsidRDefault="00F2377C">
            <w:pPr>
              <w:pStyle w:val="TableContents"/>
              <w:jc w:val="center"/>
            </w:pPr>
          </w:p>
        </w:tc>
      </w:tr>
    </w:tbl>
    <w:p w14:paraId="6572A312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27E1AF62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6D761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ASSINATURA</w:t>
            </w:r>
          </w:p>
        </w:tc>
      </w:tr>
    </w:tbl>
    <w:p w14:paraId="181201EB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5B59B8" w14:paraId="225C2A08" w14:textId="77777777" w:rsidTr="001703E2">
        <w:tc>
          <w:tcPr>
            <w:tcW w:w="85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CE14E" w14:textId="251E5DA3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  <w:shd w:val="clear" w:color="auto" w:fill="00FF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FISCAL TÉCNICO</w:t>
            </w:r>
          </w:p>
        </w:tc>
      </w:tr>
      <w:tr w:rsidR="005B59B8" w14:paraId="711AE79B" w14:textId="77777777" w:rsidTr="00E27C73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0FDA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002F3142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2D8158B1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</w:t>
            </w:r>
          </w:p>
          <w:p w14:paraId="56343C1E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Fiscal Técnico do Contrato&gt;</w:t>
            </w:r>
          </w:p>
          <w:p w14:paraId="2CF32D81" w14:textId="305ACF88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A06D9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>:</w:t>
            </w:r>
            <w:r>
              <w:rPr>
                <w:rFonts w:ascii="Calibri" w:hAnsi="Calibri"/>
                <w:color w:val="FF0000"/>
              </w:rPr>
              <w:t xml:space="preserve"> xxxxxx</w:t>
            </w:r>
          </w:p>
          <w:p w14:paraId="0825893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230D537A" w14:textId="77777777" w:rsidR="005B59B8" w:rsidRPr="000B531E" w:rsidRDefault="005B59B8" w:rsidP="000B531E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</w:pP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0B531E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, 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&lt;dia&gt; </w:t>
            </w:r>
            <w:r w:rsidRPr="000B531E">
              <w:rPr>
                <w:rFonts w:asciiTheme="minorHAnsi" w:eastAsia="Times New Roman" w:hAnsiTheme="minorHAnsi" w:cstheme="minorHAnsi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0B531E">
              <w:rPr>
                <w:rFonts w:asciiTheme="minorHAnsi" w:eastAsia="Times New Roman" w:hAnsiTheme="minorHAnsi" w:cstheme="minorHAnsi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  <w:r w:rsidRPr="000B531E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.</w:t>
            </w:r>
          </w:p>
          <w:p w14:paraId="5148430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31B11261" w14:textId="77777777" w:rsidR="005B59B8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shd w:val="clear" w:color="auto" w:fill="00FF00"/>
              </w:rPr>
            </w:pPr>
          </w:p>
        </w:tc>
      </w:tr>
      <w:tr w:rsidR="00F2377C" w14:paraId="58D843A2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41361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PREPOSTO</w:t>
            </w:r>
          </w:p>
        </w:tc>
      </w:tr>
      <w:tr w:rsidR="00F2377C" w14:paraId="1955AB72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77E0E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639BE7FA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6F1F5CA0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1315B2A" w14:textId="3540918F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A06D9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</w:t>
            </w:r>
          </w:p>
          <w:p w14:paraId="7D83299A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  <w:p w14:paraId="2BE006DC" w14:textId="77777777" w:rsidR="00F2377C" w:rsidRPr="00F55EE0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  <w:rPr>
                <w:rFonts w:asciiTheme="minorHAnsi" w:hAnsiTheme="minorHAnsi" w:cstheme="minorHAnsi"/>
              </w:rPr>
            </w:pP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, 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&lt;dia&gt; 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.</w:t>
            </w:r>
          </w:p>
          <w:p w14:paraId="4C7400F6" w14:textId="77777777" w:rsidR="00F2377C" w:rsidRDefault="00F2377C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</w:pPr>
          </w:p>
        </w:tc>
      </w:tr>
    </w:tbl>
    <w:p w14:paraId="069EF23C" w14:textId="77777777" w:rsidR="00F2377C" w:rsidRDefault="00F2377C">
      <w:pPr>
        <w:pStyle w:val="Standard"/>
      </w:pPr>
    </w:p>
    <w:sectPr w:rsidR="00F2377C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5EAE" w14:textId="77777777" w:rsidR="0058476B" w:rsidRDefault="0058476B">
      <w:r>
        <w:separator/>
      </w:r>
    </w:p>
  </w:endnote>
  <w:endnote w:type="continuationSeparator" w:id="0">
    <w:p w14:paraId="129695BA" w14:textId="77777777" w:rsidR="0058476B" w:rsidRDefault="0058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4C5AE" w14:textId="77777777" w:rsidR="00045E39" w:rsidRDefault="005B59B8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3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35D31" w14:textId="77777777" w:rsidR="0058476B" w:rsidRDefault="0058476B">
      <w:r>
        <w:rPr>
          <w:color w:val="000000"/>
        </w:rPr>
        <w:separator/>
      </w:r>
    </w:p>
  </w:footnote>
  <w:footnote w:type="continuationSeparator" w:id="0">
    <w:p w14:paraId="30020BA1" w14:textId="77777777" w:rsidR="0058476B" w:rsidRDefault="00584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045E39" w14:paraId="1388A1FC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3DB2E85A" w14:textId="7D4B10FF" w:rsidR="00045E39" w:rsidRDefault="00F55EE0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43D7F348" wp14:editId="4E9CF9AE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BAF97D" w14:textId="77777777" w:rsidR="00045E39" w:rsidRDefault="00FC2E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77C"/>
    <w:rsid w:val="00063546"/>
    <w:rsid w:val="00063A56"/>
    <w:rsid w:val="000B531E"/>
    <w:rsid w:val="001C123F"/>
    <w:rsid w:val="0058476B"/>
    <w:rsid w:val="005B59B8"/>
    <w:rsid w:val="00782253"/>
    <w:rsid w:val="007C6E03"/>
    <w:rsid w:val="00820F0D"/>
    <w:rsid w:val="00A06D9C"/>
    <w:rsid w:val="00AE4F4E"/>
    <w:rsid w:val="00F2377C"/>
    <w:rsid w:val="00F55EE0"/>
    <w:rsid w:val="00FC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5F7A"/>
  <w15:docId w15:val="{672393EC-2CAF-4FA8-BCD4-694DC175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B0ECE-8719-4FC5-B074-1410F9EF4945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2.xml><?xml version="1.0" encoding="utf-8"?>
<ds:datastoreItem xmlns:ds="http://schemas.openxmlformats.org/officeDocument/2006/customXml" ds:itemID="{29753D13-9340-4940-86B2-B28727652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3D80C6-FA21-4814-87BC-9435D01558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396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Fransusana Santos Damasceno</cp:lastModifiedBy>
  <cp:revision>7</cp:revision>
  <dcterms:created xsi:type="dcterms:W3CDTF">2023-04-10T17:48:00Z</dcterms:created>
  <dcterms:modified xsi:type="dcterms:W3CDTF">2023-10-05T17:36:00Z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